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96" w:rsidRPr="007E0064" w:rsidRDefault="00823296" w:rsidP="00823296">
      <w:pPr>
        <w:jc w:val="center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E0064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إدارة المناهج والكتب المدرسيّة</w:t>
      </w:r>
    </w:p>
    <w:p w:rsidR="00823296" w:rsidRPr="007E0064" w:rsidRDefault="00823296" w:rsidP="00823296">
      <w:pPr>
        <w:jc w:val="center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E0064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إجابات الأسئلة</w:t>
      </w:r>
    </w:p>
    <w:p w:rsidR="00E61559" w:rsidRPr="007E0064" w:rsidRDefault="00823296" w:rsidP="00583B7D">
      <w:pPr>
        <w:jc w:val="center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E0064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الصف:  العاشر             الكتاب: اللغة العربيّة               الجزء:</w:t>
      </w:r>
      <w:r w:rsidR="00583B7D" w:rsidRPr="007E0064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الثّاني</w:t>
      </w:r>
    </w:p>
    <w:tbl>
      <w:tblPr>
        <w:tblStyle w:val="TableGrid"/>
        <w:bidiVisual/>
        <w:tblW w:w="8591" w:type="dxa"/>
        <w:tblLook w:val="04A0" w:firstRow="1" w:lastRow="0" w:firstColumn="1" w:lastColumn="0" w:noHBand="0" w:noVBand="1"/>
      </w:tblPr>
      <w:tblGrid>
        <w:gridCol w:w="1765"/>
        <w:gridCol w:w="6826"/>
      </w:tblGrid>
      <w:tr w:rsidR="00823296" w:rsidRPr="007E0064" w:rsidTr="006B061C">
        <w:trPr>
          <w:trHeight w:val="635"/>
        </w:trPr>
        <w:tc>
          <w:tcPr>
            <w:tcW w:w="1765" w:type="dxa"/>
            <w:vAlign w:val="center"/>
          </w:tcPr>
          <w:p w:rsidR="00823296" w:rsidRPr="007E0064" w:rsidRDefault="00823296" w:rsidP="00823296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bidi="ar-JO"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الوحدة</w:t>
            </w:r>
            <w:r w:rsidR="007E006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bidi="ar-JO"/>
              </w:rPr>
              <w:t xml:space="preserve"> الثامنة: جددوا حياتكم</w:t>
            </w:r>
          </w:p>
        </w:tc>
        <w:tc>
          <w:tcPr>
            <w:tcW w:w="6826" w:type="dxa"/>
            <w:vAlign w:val="center"/>
          </w:tcPr>
          <w:p w:rsidR="00823296" w:rsidRPr="007E0064" w:rsidRDefault="00823296" w:rsidP="00823296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bidi="ar-JO"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   الأسئلة و إجاباتها</w:t>
            </w:r>
          </w:p>
        </w:tc>
      </w:tr>
      <w:tr w:rsidR="00823296" w:rsidRPr="007E0064" w:rsidTr="006B061C">
        <w:trPr>
          <w:trHeight w:val="8779"/>
        </w:trPr>
        <w:tc>
          <w:tcPr>
            <w:tcW w:w="1765" w:type="dxa"/>
            <w:vAlign w:val="center"/>
          </w:tcPr>
          <w:p w:rsidR="00823296" w:rsidRPr="007E0064" w:rsidRDefault="007E2295" w:rsidP="007E2295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الثامنة</w:t>
            </w:r>
          </w:p>
          <w:p w:rsidR="007E2295" w:rsidRPr="007E0064" w:rsidRDefault="007E2295" w:rsidP="007E2295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جدّدوا حياتكم</w:t>
            </w:r>
          </w:p>
        </w:tc>
        <w:tc>
          <w:tcPr>
            <w:tcW w:w="6826" w:type="dxa"/>
            <w:vAlign w:val="center"/>
          </w:tcPr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الاستماع</w:t>
            </w:r>
          </w:p>
          <w:p w:rsidR="007E2295" w:rsidRPr="007E0064" w:rsidRDefault="007E2295" w:rsidP="007E2295">
            <w:pPr>
              <w:pStyle w:val="ListParagraph"/>
              <w:numPr>
                <w:ilvl w:val="0"/>
                <w:numId w:val="1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اذكرْ بعضَ الأحلامِ الّتي تصوَّرَها أسلافُنا.</w:t>
            </w:r>
          </w:p>
          <w:p w:rsidR="007E2295" w:rsidRPr="007E0064" w:rsidRDefault="001413F8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الماردُ</w:t>
            </w:r>
            <w:r w:rsidR="007E2295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الذي يفعلُ المستحيلَ،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وبساطُ</w:t>
            </w:r>
            <w:r w:rsidR="007E2295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الريحِ الذي يطيرُ في الفضاءِ،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والخاتمُ</w:t>
            </w:r>
            <w:r w:rsidR="007E2295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السحريَّ الذي يقومُ بالمعجزاتِ،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والبلّورةُ</w:t>
            </w:r>
            <w:r w:rsidR="007E2295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السحريةُ</w:t>
            </w:r>
            <w:r w:rsidR="007E2295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التي يرى المرءُ فيها عوالمَ بعيدةً.</w:t>
            </w:r>
          </w:p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2.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ما الَّذي حقَّقَ هذهِ الأحلامَ؟</w:t>
            </w:r>
          </w:p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العلمُ حقّقَ هذهِ الأحلامَ.</w:t>
            </w:r>
          </w:p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3.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اذكرْ أمثلةً منَ النصِّ على تحقُّقِ هذهِ الأماني والأحلامِ؟</w:t>
            </w:r>
          </w:p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الطاقةُ الذريةُ والطائراتُ النفاثةُ والتقنيةُ والتلفازُ، لقد حلَّ الاختراعُ العلميُّ محلَّ الأماني والأحلامِ.</w:t>
            </w:r>
          </w:p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4.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ماذا قصدَ الكاتبُ بقولِهِ: "باتَ منَ الصّعبِ تمييزُ الحقيقةِ منَ الخيالِ"؟</w:t>
            </w:r>
          </w:p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قصد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أن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َّ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العلم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حق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ّ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الكثير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من المنجزات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ّ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تي كانت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ْ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مجرد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خيال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ٍ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في عقول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البعض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، وهو بتقدّم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ه الس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ّ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ريع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يتجاوز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كلّ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خيال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ٍ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مرّ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على عقل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الإنسان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، فقد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ْ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حق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ّ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العلم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أمورًا لم تخطر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ْ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على البال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أو الخيال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.</w:t>
            </w:r>
          </w:p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5.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ما أثرُ الخيالِ العلميِّ في العلماءِ والأدباءِ؟</w:t>
            </w:r>
          </w:p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ألهبَ الخيالُ العلميُّ عقولَ العلماءِ وأخصبَها، وكذلكَ ألهبَ الت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ّ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قدمُ العلميُّ المذهلُ خيالَ الأدباءِ؛ فأتاحَ لهمْ ثروةَ علمٍ يرتكزونَ عليها في انطلاقِهِمْ إلى آفاقٍ قصصيةٍ منَ الخيالِ.</w:t>
            </w:r>
          </w:p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lastRenderedPageBreak/>
              <w:t>6.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ما بوّابةُ استشرافِ المستقبلِ، وما مفتاحُها؟</w:t>
            </w:r>
          </w:p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العلمُ هوَ البوّابةَ التي تُفضي إلى استشرافِ المستقبلِ، والخيالَ العلميَّ هوَ مفتاحُها الذي يُشرِعُ لنا آفاقَ الواقعِ المنشود.</w:t>
            </w:r>
          </w:p>
          <w:p w:rsidR="007E2295" w:rsidRPr="007E0064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7.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مِنْ أينَ ينطلقُ الخيالُ العلميُّ؟</w:t>
            </w:r>
          </w:p>
          <w:p w:rsidR="007E2295" w:rsidRDefault="007E2295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الخيالُ العلميُّ ينطلقُ منَ المفاهيمِ والأُسسِ العقلانيةِ والتفكيرِ العلميِّ القويمِ.</w:t>
            </w:r>
          </w:p>
          <w:p w:rsidR="007E0064" w:rsidRPr="007E0064" w:rsidRDefault="007E0064" w:rsidP="007E229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المعجم والدلالة: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2. عُدْ إِلى المُعْجَمِ، واستخرج مَعَانيَ الكلماتِ الآتيةَ: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الاستنباطُ: استخرج باجتهاد ومعاناة فكر</w:t>
            </w:r>
            <w:r w:rsidR="0050070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.</w:t>
            </w:r>
          </w:p>
          <w:p w:rsidR="00363618" w:rsidRPr="007E0064" w:rsidRDefault="00363618" w:rsidP="007E0064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الرّويّةُ:</w:t>
            </w:r>
            <w:r w:rsidR="008E470F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النّظر والتّفكير في الأمور.</w:t>
            </w:r>
          </w:p>
          <w:p w:rsidR="00363618" w:rsidRPr="007E0064" w:rsidRDefault="00363618" w:rsidP="008E470F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الأغلالُ:</w:t>
            </w:r>
            <w:r w:rsidR="008E470F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مفردها غُلٌّ وهو طوق من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حديد</w:t>
            </w:r>
            <w:r w:rsidR="008E470F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أو جلد يجعل في عنق الأسير أو المجرم أو في أيديهما.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3. فَرّقْ في المَعْنَى بَيْنَ كلّ كَلِمَتَيْنِ تَحْتَهُما خطٌّ في ما يأتي:</w:t>
            </w:r>
          </w:p>
          <w:p w:rsidR="00363618" w:rsidRPr="007E0064" w:rsidRDefault="004B7E91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bidi="ar-JO"/>
              </w:rPr>
              <w:t>أ</w:t>
            </w:r>
            <w:r w:rsidR="0036361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</w:t>
            </w:r>
            <w:r w:rsidR="0036361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ما أحرانا بأنْ </w:t>
            </w:r>
            <w:r w:rsidR="00363618" w:rsidRPr="007E0064">
              <w:rPr>
                <w:rFonts w:ascii="Simplified Arabic" w:eastAsia="Times New Roman" w:hAnsi="Simplified Arabic" w:cs="Simplified Arabic"/>
                <w:sz w:val="30"/>
                <w:szCs w:val="30"/>
                <w:u w:val="single"/>
                <w:rtl/>
              </w:rPr>
              <w:t>نجتهدَ</w:t>
            </w:r>
            <w:r w:rsidR="0036361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في استنباطِ الأساليبِ المُثلى للمعيشةِ.</w:t>
            </w:r>
          </w:p>
          <w:p w:rsidR="00500708" w:rsidRPr="007E0064" w:rsidRDefault="0050070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نجتهدُ: نطلبُ حتّى نصلَ إلى الغايةِ.</w:t>
            </w:r>
          </w:p>
          <w:p w:rsidR="00363618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 عليكَ أنْ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u w:val="single"/>
                <w:rtl/>
              </w:rPr>
              <w:t>تجتهدَ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في دراستِكَ.</w:t>
            </w:r>
            <w:r w:rsidR="0050070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3A767E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أَنْ </w:t>
            </w:r>
            <w:r w:rsidR="0050070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تبذل</w:t>
            </w:r>
            <w:r w:rsidR="003A767E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="0050070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ما في وسع</w:t>
            </w:r>
            <w:r w:rsidR="003A767E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="0050070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ك.</w:t>
            </w:r>
          </w:p>
          <w:p w:rsidR="004B7E91" w:rsidRPr="007E0064" w:rsidRDefault="004B7E91" w:rsidP="004B7E91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ب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والتّجديدُ في الحياةِ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u w:val="single"/>
                <w:rtl/>
              </w:rPr>
              <w:t xml:space="preserve"> يرمي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إلى وضعِ العقلِ فوقَ النّقلِ.</w:t>
            </w:r>
          </w:p>
          <w:p w:rsidR="004B7E91" w:rsidRPr="007E0064" w:rsidRDefault="004B7E91" w:rsidP="004B7E91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يرمي: يهدف.</w:t>
            </w:r>
          </w:p>
          <w:p w:rsidR="004B7E91" w:rsidRPr="007E0064" w:rsidRDefault="004B7E91" w:rsidP="004B7E91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u w:val="single"/>
                <w:rtl/>
              </w:rPr>
              <w:t xml:space="preserve">   يرمي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اللاعبُ الكرةَ.  يلقي ويقذف.</w:t>
            </w:r>
          </w:p>
          <w:p w:rsidR="004B7E91" w:rsidRPr="007E0064" w:rsidRDefault="004B7E91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</w:p>
          <w:p w:rsidR="00363618" w:rsidRPr="007E0064" w:rsidRDefault="00363618" w:rsidP="003A767E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4. استخرجْ منَ المعجمِ الجذرَ اللغويَّ للكلماتِ الآتيةِ: طمأنينةٌ</w:t>
            </w:r>
            <w:r w:rsidR="003A767E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: طمأنَ.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نصطنعُ</w:t>
            </w:r>
            <w:r w:rsidR="003A767E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: صنع.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شائعةٌ</w:t>
            </w:r>
            <w:r w:rsidR="003A767E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: شي</w:t>
            </w:r>
            <w:r w:rsidR="004B7E91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َ</w:t>
            </w:r>
            <w:r w:rsidR="003A767E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ع.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الفَهَمُ وَالتَّحْلِيْلُ</w:t>
            </w:r>
          </w:p>
          <w:p w:rsidR="00363618" w:rsidRPr="007E0064" w:rsidRDefault="00363618" w:rsidP="001E42C6">
            <w:pPr>
              <w:pStyle w:val="ListParagraph"/>
              <w:numPr>
                <w:ilvl w:val="0"/>
                <w:numId w:val="2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بيّنْ فائدةَ الاجتهادِ في استنباطِ الأساليبِ المُثلى للحياةِ والمعيشةِ؟</w:t>
            </w:r>
          </w:p>
          <w:p w:rsidR="001E42C6" w:rsidRPr="007E0064" w:rsidRDefault="001E42C6" w:rsidP="001E42C6">
            <w:pPr>
              <w:pStyle w:val="ListParagraph"/>
              <w:ind w:left="108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تضمنُ لنا الرّاحةَ، لتسيرَ حياتُنا في تجدّدٍ مستمرٍ.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2-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يدعونا الكاتبُ إلى التّجديدِ في الحياةِ: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lastRenderedPageBreak/>
              <w:t>أ‌.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كيفَ نجعلُ حياتَنا تسيرُ في تجدُّدٍ مستمرٍّ؟</w:t>
            </w:r>
          </w:p>
          <w:p w:rsidR="001E42C6" w:rsidRPr="007E0064" w:rsidRDefault="001E42C6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بالاجتهاد والاستنباط نجعلُ حياتَنا تسيرُ في تجدُّدٍ مستمرٍّ.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ب‌.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علامَ يدلُّ ذلكَ؟</w:t>
            </w:r>
          </w:p>
          <w:p w:rsidR="001E42C6" w:rsidRPr="007E0064" w:rsidRDefault="006369AB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هو دليلٌ على أَنَّ الأحياءَ ينبضونَ قوّةً ونشاطًا، يمرحونَ منْ حريّةِ الحياةِ في ميدانٍ فسيحٍ لا تحوطُهُ الأسوارُ، ولا تقيّدُهم الأغلالُ.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3-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إنَّ العلومَ لم تتقدّمْ إلّا عندَما خرجَ العلماءُ من التّقليدِ إلى العقلِ: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أ‌-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قارنْ بينَ موقفِ الجامعاتِ قديمًا وحديثًا منْ آراءِ الطلبةِ وأفكارِهمُ الجديدةِ.</w:t>
            </w:r>
          </w:p>
          <w:p w:rsidR="006369AB" w:rsidRPr="007E0064" w:rsidRDefault="006369AB" w:rsidP="006369AB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كانَتْ الجامعاتُ تعاقبُ الطّالبَ إذا أخطأَ في شيءٍ نصَّت عليه كتبُ القدماء، أمّا في العصر الحديث فصارَتْ تكافئُهُ على ذلك.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ب‌-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بِمَ ردَّ الأستاذُ على الطّالبِ عندَما قالَ لهُ إنّهُ يرى بقعًا على الشّمسِ؟</w:t>
            </w:r>
          </w:p>
          <w:p w:rsidR="006369AB" w:rsidRPr="007E0064" w:rsidRDefault="006369AB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قال له: لا يمكنُ أَنْ يكونَ على الشّمسِ بقعٌ؛ لأنِّي قرأَتُ كتابَ أرسطوطاليسَ مرّتينِ منْ أوّلِهِ إلى آخرِهِ، وقدْ قالَ فيهِ: إنَّهُ لا بقعَ على الشّمسِ، فنظّفْ منظارَكَ، فإذا لمْ تكنِ البقعُ عليهِ، فهيَ على عينيكَ".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جـ-  ما رأيُكَ في موقفِ الأُستاذِ منَ الطّالبِ؟</w:t>
            </w:r>
          </w:p>
          <w:p w:rsidR="006369AB" w:rsidRPr="007E0064" w:rsidRDefault="006369AB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الأستاذ تقليديّ لم يعمل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ْ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عقل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ه و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لم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يجتهد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ْ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، أخذ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القديم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كما هو دون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تفكير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ٍ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، أمّا الطّالب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فهو ذو عقلٍ متفتحٍ يجتهدُ ويستنبطُ وبأمثالِهِ تقدَّمَت</w:t>
            </w:r>
            <w:r w:rsidR="00040AE6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العلوم</w:t>
            </w:r>
            <w:r w:rsidR="00040AE6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. </w:t>
            </w:r>
          </w:p>
          <w:p w:rsidR="006369AB" w:rsidRPr="007E0064" w:rsidRDefault="006369AB" w:rsidP="006369AB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يُترك للطالب إبداء رأيه.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د-  بمَ تصفُ كلًّا منَ الطّالبِ والأُستاذِ؟</w:t>
            </w:r>
          </w:p>
          <w:p w:rsidR="00040AE6" w:rsidRPr="007E0064" w:rsidRDefault="007E0064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تترك الإجابة للطالب.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4-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ما المقصودُ بقولِ الكاتبِ: "وبمثلِ هذا الطّالبِ تقدّمَتِ العلومُ إلى هذا الحدِّ العظيمِ"؟</w:t>
            </w:r>
          </w:p>
          <w:p w:rsidR="00040AE6" w:rsidRPr="007E0064" w:rsidRDefault="00040AE6" w:rsidP="00040AE6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التّأكيدُ على دور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الاجتهاد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والاستنباط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والت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ّ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فكير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في تقدّم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العلوم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. 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5-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ما الّذي يجعلُنا أحيانًا لا نستطيعُ اللّحاقَ بالعلمِ؟</w:t>
            </w:r>
          </w:p>
          <w:p w:rsidR="00040AE6" w:rsidRPr="007E0064" w:rsidRDefault="00040AE6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الس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ّ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رعة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الهائلة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ّ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تي تتقدّم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بها هذه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العلوم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6-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يقولُ الكاتبُ: "والإنسانُ بطبيعةِ الوسطِ الّذي يعيشُ فيهِ مُحافظٌ":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أ‌.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ما المقصودُ بأنَّ الإنسانَ محافظٌ في رأيِ الكاتبِ؟</w:t>
            </w:r>
          </w:p>
          <w:p w:rsidR="00040AE6" w:rsidRPr="007E0064" w:rsidRDefault="00040AE6" w:rsidP="00040AE6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lastRenderedPageBreak/>
              <w:t>أيْ أنّه يكرَهُ التّبديلَ، ويرى فيهِ ما يُجْهِدُ ذِهْنَهُ وأعصابَهُ.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ب‌.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اذكرْ أمثلةً على الثّوابتِ الضّروريّةِ في حياتِنا الّتي لا نستطيعُ الخروجَ منْها؟</w:t>
            </w:r>
          </w:p>
          <w:p w:rsidR="00160824" w:rsidRPr="007E0064" w:rsidRDefault="00040AE6" w:rsidP="00160824">
            <w:pPr>
              <w:ind w:left="36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الإيمان بالله، التمسّك بالأخلاق الف</w:t>
            </w:r>
            <w:r w:rsid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ضيلة، مراعاة العادات والتّقاليد</w:t>
            </w:r>
            <w:r w:rsidR="007E006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 الحسنة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في المجتمع، أحكام الش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ّ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ريعة الإسلاميّة</w:t>
            </w:r>
            <w:r w:rsidR="00160824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.</w:t>
            </w:r>
          </w:p>
          <w:p w:rsidR="00040AE6" w:rsidRPr="007E0064" w:rsidRDefault="00040AE6" w:rsidP="00160824">
            <w:pPr>
              <w:ind w:left="36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60824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يُترك للطالب إبداء رأيه.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7-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هل يتعارضُ التّجديدُ والتّطويرُ معَ الأصالةِ والمحافظةِ على التّراثِ؟ وضحْ رأيَكَ.</w:t>
            </w:r>
          </w:p>
          <w:p w:rsidR="00324F4A" w:rsidRPr="007E0064" w:rsidRDefault="001413F8" w:rsidP="001413F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لا، 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نحن نقدّر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للتّراث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قيمت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ه ودور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ه في تكويننا النّفسيّ والاجتماعيّ ونأخذ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منه ما تقتضيه حاجت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نا اليوم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، ونقبل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على الثّقافة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المعاصرة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فنقتبس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من ثقافات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ِ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الآخرين ما تحتاج إليه ثقافتنا لتحققَ معاصرتها ومواكبة الثقافات الأخرى، ولاسيما في ميدان العلوم والتقانة والتقنية والعلوم المستحدثة،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324F4A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فالمواءمة بين الموروث والجديد يحفظ للأمة هويتها ويجدد طاقتها على النّماء والتّطور.</w:t>
            </w:r>
          </w:p>
          <w:p w:rsidR="00324F4A" w:rsidRPr="007E0064" w:rsidRDefault="00324F4A" w:rsidP="00324F4A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يُترك للطالب إبداء رأيه.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8-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الاجتهادُ ضروريٌّ لتحقيقِ الأهدافِ ولكنّهُ وحدَهُ غيرُ كافٍ. اذكرْ أمورًا أُخرى يجبُ أنْ تقترنَ بهِ.</w:t>
            </w:r>
          </w:p>
          <w:p w:rsidR="00324F4A" w:rsidRPr="007E0064" w:rsidRDefault="00324F4A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العقل، المنطق، الحكمة، العصر، الأخلاق، الشّريعة.</w:t>
            </w:r>
          </w:p>
          <w:p w:rsidR="00324F4A" w:rsidRPr="007E0064" w:rsidRDefault="00324F4A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يُترك للطالب إبداء رأيه.</w:t>
            </w:r>
          </w:p>
          <w:p w:rsidR="00324F4A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9-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ما الدُّروسُ والعبرُ الّتي نتعلّمُها منْ هذا النصِّ؟</w:t>
            </w:r>
          </w:p>
          <w:p w:rsidR="00363618" w:rsidRPr="007E0064" w:rsidRDefault="00324F4A" w:rsidP="00324F4A">
            <w:pPr>
              <w:pStyle w:val="ListParagraph"/>
              <w:numPr>
                <w:ilvl w:val="0"/>
                <w:numId w:val="4"/>
              </w:numPr>
              <w:rPr>
                <w:rFonts w:ascii="Simplified Arabic" w:eastAsia="Times New Roman" w:hAnsi="Simplified Arabic" w:cs="Simplified Arabic"/>
                <w:sz w:val="30"/>
                <w:szCs w:val="30"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العمل على التّطور والتّجديد في </w:t>
            </w:r>
            <w:r w:rsidR="0036361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حياتنا بحيث تصبح أكثر راحة.</w:t>
            </w:r>
          </w:p>
          <w:p w:rsidR="00324F4A" w:rsidRPr="007E0064" w:rsidRDefault="00324F4A" w:rsidP="00324F4A">
            <w:pPr>
              <w:pStyle w:val="ListParagraph"/>
              <w:numPr>
                <w:ilvl w:val="0"/>
                <w:numId w:val="4"/>
              </w:numPr>
              <w:rPr>
                <w:rFonts w:ascii="Simplified Arabic" w:eastAsia="Times New Roman" w:hAnsi="Simplified Arabic" w:cs="Simplified Arabic"/>
                <w:sz w:val="30"/>
                <w:szCs w:val="30"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إعمال العقل في كل الأمور حديثها وقديمها وقبول ما يقبله العقل.</w:t>
            </w:r>
          </w:p>
          <w:p w:rsidR="00324F4A" w:rsidRPr="007E0064" w:rsidRDefault="00324F4A" w:rsidP="00324F4A">
            <w:pPr>
              <w:pStyle w:val="ListParagraph"/>
              <w:numPr>
                <w:ilvl w:val="0"/>
                <w:numId w:val="4"/>
              </w:numPr>
              <w:rPr>
                <w:rFonts w:ascii="Simplified Arabic" w:eastAsia="Times New Roman" w:hAnsi="Simplified Arabic" w:cs="Simplified Arabic"/>
                <w:sz w:val="30"/>
                <w:szCs w:val="30"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الحفاظ على الهويّة والتّراث.</w:t>
            </w:r>
          </w:p>
          <w:p w:rsidR="00324F4A" w:rsidRPr="007E0064" w:rsidRDefault="00324F4A" w:rsidP="00324F4A">
            <w:pPr>
              <w:pStyle w:val="ListParagraph"/>
              <w:numPr>
                <w:ilvl w:val="0"/>
                <w:numId w:val="4"/>
              </w:numPr>
              <w:rPr>
                <w:rFonts w:ascii="Simplified Arabic" w:eastAsia="Times New Roman" w:hAnsi="Simplified Arabic" w:cs="Simplified Arabic"/>
                <w:sz w:val="30"/>
                <w:szCs w:val="30"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الانفتاح على الآخرين والاستفادة من منجزاتهم.</w:t>
            </w:r>
          </w:p>
          <w:p w:rsidR="00324F4A" w:rsidRPr="007E0064" w:rsidRDefault="008C4A9B" w:rsidP="00324F4A">
            <w:pPr>
              <w:pStyle w:val="ListParagraph"/>
              <w:numPr>
                <w:ilvl w:val="0"/>
                <w:numId w:val="4"/>
              </w:numPr>
              <w:rPr>
                <w:rFonts w:ascii="Simplified Arabic" w:eastAsia="Times New Roman" w:hAnsi="Simplified Arabic" w:cs="Simplified Arabic"/>
                <w:sz w:val="30"/>
                <w:szCs w:val="30"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دعم الإبداع والبحث العلميّ.</w:t>
            </w:r>
          </w:p>
          <w:p w:rsidR="008C4A9B" w:rsidRPr="007E0064" w:rsidRDefault="008C4A9B" w:rsidP="008C4A9B">
            <w:pPr>
              <w:pStyle w:val="ListParagraph"/>
              <w:ind w:left="108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يُترك للطالب إبداء رأيه.</w:t>
            </w:r>
          </w:p>
          <w:p w:rsidR="007E0064" w:rsidRDefault="007E0064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التَّذّوُّقُ الأَدَبِيُّ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1-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وَضِّحِ الصُّورَةَ الفَنِّيَّةَ في الجملِ الآتيةِ: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أ‌.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وهو دليلٌ على أَنَّ الأحياءَ ينبضونَ قوةً ونشاطًا.</w:t>
            </w:r>
          </w:p>
          <w:p w:rsidR="008C4A9B" w:rsidRPr="007E0064" w:rsidRDefault="008C4A9B" w:rsidP="007E0064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شبّه القوّة </w:t>
            </w:r>
            <w:r w:rsidR="007E006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بدماء</w:t>
            </w:r>
            <w:r w:rsid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7E006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ت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نبض</w:t>
            </w:r>
            <w:r w:rsidR="007E006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ها قلوب الأحياء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. 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ب‌.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يمرحونَ منْ حريّةِ الحياةِ في ميدانٍ فسيحٍ لا تحوطُهُ الأسوارُ، ولا تقيّدُهم الأغلالُ.</w:t>
            </w:r>
          </w:p>
          <w:p w:rsidR="008C4A9B" w:rsidRPr="007E0064" w:rsidRDefault="008C4A9B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شبّه الحياة بميدانٍ واسعٍ لا حواجز فيه.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جـ. ومعظمُ أحوالِنا المعيشيّةِ هيَ عاداتُ الآباءِ التي لا نستطيعُ الخروجَ منْها.</w:t>
            </w:r>
          </w:p>
          <w:p w:rsidR="008C4A9B" w:rsidRPr="007E0064" w:rsidRDefault="008C4A9B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شبّه عادات الآباء بدائرة أو غرفة مغلقة لا نستطيع الخروج منها.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2-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ما دّلالةُ كلٍّ منَ العبارتينِ الآتيتينِ: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أ‌.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نظّفْ منظارَكَ، فإذا لمْ تكنِ البقعُ عليهِ، فهيَ على عينيكَ.</w:t>
            </w:r>
          </w:p>
          <w:p w:rsidR="008C4A9B" w:rsidRPr="007E0064" w:rsidRDefault="00127899" w:rsidP="00A76F94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        </w:t>
            </w:r>
            <w:r w:rsidR="00471590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A76F9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ضرورة التجديد والاجتهاد</w:t>
            </w:r>
            <w:r w:rsidR="008C4A9B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ب‌.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بحيثُ لا نخشى أنْ نقولَ إنّ ذلك الشّاعرَ أو الكاتبَ كانَ مُخطئًا.</w:t>
            </w:r>
          </w:p>
          <w:p w:rsidR="008C4A9B" w:rsidRPr="007E0064" w:rsidRDefault="00A76F94" w:rsidP="00A76F94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          </w:t>
            </w:r>
            <w:r w:rsidR="008C4A9B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تشجيع الإبداع وإعمال العقل.</w:t>
            </w:r>
          </w:p>
          <w:p w:rsidR="00363618" w:rsidRPr="004B7E91" w:rsidRDefault="00363618" w:rsidP="004B7E91">
            <w:pPr>
              <w:pStyle w:val="ListParagraph"/>
              <w:numPr>
                <w:ilvl w:val="0"/>
                <w:numId w:val="5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B7E91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هل تؤيّدُ التّجديدَ في الحياةِ الاجتماعيّةِ؟ ولماذا؟</w:t>
            </w:r>
          </w:p>
          <w:p w:rsidR="0093747E" w:rsidRPr="007E0064" w:rsidRDefault="008C4A9B" w:rsidP="00A76F94">
            <w:pPr>
              <w:pStyle w:val="ListParagraph"/>
              <w:ind w:left="108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نعم، لأن الكثير من العادات والتّقاليد التي كانت تصلح في</w:t>
            </w:r>
            <w:r w:rsidR="00A76F9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عصور سابقة لا تصلح لهذا العصر،</w:t>
            </w:r>
            <w:r w:rsidR="00A76F9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 مثل </w:t>
            </w:r>
            <w:r w:rsidR="0093747E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رفض تعليم أو عمل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93747E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المرأة، وغيرها من العادات التي لم تعد مناسبة لوقتنا الرّاهن.</w:t>
            </w:r>
          </w:p>
          <w:p w:rsidR="008C4A9B" w:rsidRPr="007E0064" w:rsidRDefault="0093747E" w:rsidP="0093747E">
            <w:pPr>
              <w:pStyle w:val="ListParagraph"/>
              <w:ind w:left="108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يُترك للطالب إبداء رأيه. </w:t>
            </w:r>
          </w:p>
          <w:p w:rsidR="00363618" w:rsidRPr="004B7E91" w:rsidRDefault="00363618" w:rsidP="004B7E91">
            <w:pPr>
              <w:pStyle w:val="ListParagraph"/>
              <w:numPr>
                <w:ilvl w:val="0"/>
                <w:numId w:val="5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B7E91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أيُّهما أصعبُ في رأيِكَ: الاجتهادُ في العلمِ أمْ في أساليبِ المعيشةِ؟ ولماذا؟ </w:t>
            </w:r>
          </w:p>
          <w:p w:rsidR="0093747E" w:rsidRPr="007E0064" w:rsidRDefault="0093747E" w:rsidP="0093747E">
            <w:pPr>
              <w:pStyle w:val="ListParagraph"/>
              <w:ind w:left="108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في أساليب المعيشة، لأن العلم يخاطب العقل مباشرة ويضع البراهين والأدلة التي تدفع الناس إلى الاقتناع بها وقبولها، أمّا أساليب المعيشة فترتبط بالوجدان والأحاسيس وقد لا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lastRenderedPageBreak/>
              <w:t>يتقبّل النّاس النمط الجديد بسهولة.</w:t>
            </w:r>
          </w:p>
          <w:p w:rsidR="00363618" w:rsidRPr="007E0064" w:rsidRDefault="00363618" w:rsidP="0036361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="0093747E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يُترك للطالب إبداء رأيه.</w:t>
            </w:r>
          </w:p>
          <w:p w:rsidR="00823296" w:rsidRPr="007E0064" w:rsidRDefault="00296D26" w:rsidP="007E2295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قضايا </w:t>
            </w: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ل</w:t>
            </w:r>
            <w:r w:rsidR="0093747E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غويّة:</w:t>
            </w:r>
          </w:p>
          <w:p w:rsidR="0093747E" w:rsidRPr="007E0064" w:rsidRDefault="0093747E" w:rsidP="0093747E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1.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استخرجُ من الفقرةِ السابقةِ:</w:t>
            </w:r>
          </w:p>
          <w:p w:rsidR="0093747E" w:rsidRPr="007E0064" w:rsidRDefault="0093747E" w:rsidP="0093747E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مصدرًا صريحًا لفعلٍ ثلاثيٍّ:وَضْع، نَقْل، العناية، قوّة، نشاط،</w:t>
            </w:r>
          </w:p>
          <w:p w:rsidR="009B3D76" w:rsidRPr="007E0064" w:rsidRDefault="0093747E" w:rsidP="009B3D76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مصدرًا صريحًا لفعلٍ مزيدٍ</w:t>
            </w:r>
            <w:r w:rsidR="009B3D76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: التّجديد.</w:t>
            </w:r>
          </w:p>
          <w:p w:rsidR="009B3D76" w:rsidRPr="007E0064" w:rsidRDefault="0093747E" w:rsidP="009B3D76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اسمَ فاعلٍ</w:t>
            </w:r>
            <w:r w:rsidR="009B3D76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:</w:t>
            </w:r>
            <w:r w:rsidR="00A76F9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9B3D76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حاضر، ماضٍ، المجتهدين.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</w:p>
          <w:p w:rsidR="0093747E" w:rsidRPr="007E0064" w:rsidRDefault="0093747E" w:rsidP="009B3D76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جملةً فعليّةً في محلِّ رفعِ خبرٍ</w:t>
            </w:r>
            <w:r w:rsidR="009B3D76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: يرمي إلى وضعِ العقلِ فوقَ النّقلِ.</w:t>
            </w:r>
            <w:r w:rsidR="00A76F9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9B3D76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خبر المبتدأ التجديد.</w:t>
            </w:r>
          </w:p>
          <w:p w:rsidR="009B3D76" w:rsidRPr="007E0064" w:rsidRDefault="009B3D76" w:rsidP="009B3D76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ينبضونَ، يمرحون: في محل رفع خبر إنّ.</w:t>
            </w:r>
          </w:p>
          <w:p w:rsidR="00CF2C00" w:rsidRPr="007E0064" w:rsidRDefault="0093747E" w:rsidP="00CF2C00">
            <w:pPr>
              <w:pStyle w:val="ListParagraph"/>
              <w:numPr>
                <w:ilvl w:val="0"/>
                <w:numId w:val="1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زنِ الكلمتينِ الآتيتينِ صرفيًّا:</w:t>
            </w:r>
          </w:p>
          <w:p w:rsidR="0093747E" w:rsidRPr="007E0064" w:rsidRDefault="0093747E" w:rsidP="00CF2C00">
            <w:pPr>
              <w:pStyle w:val="ListParagraph"/>
              <w:ind w:left="1635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CF2C00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العنايةُ: الفِعَالةُ.   الأحياءُ: الأَفْعَالُ</w:t>
            </w:r>
          </w:p>
          <w:p w:rsidR="0093747E" w:rsidRPr="007E0064" w:rsidRDefault="0093747E" w:rsidP="00CF2C00">
            <w:pPr>
              <w:pStyle w:val="ListParagraph"/>
              <w:numPr>
                <w:ilvl w:val="0"/>
                <w:numId w:val="1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أعربْ ما تحتَه خطٌّ في الفقرةِ إعرابًا تامًّا.</w:t>
            </w:r>
          </w:p>
          <w:p w:rsidR="00CF2C00" w:rsidRPr="007E0064" w:rsidRDefault="00CF2C00" w:rsidP="00CF2C00">
            <w:pPr>
              <w:pStyle w:val="ListParagraph"/>
              <w:ind w:left="1635"/>
              <w:jc w:val="both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العقلِ</w:t>
            </w:r>
            <w:bookmarkStart w:id="0" w:name="_GoBack"/>
            <w:bookmarkEnd w:id="0"/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: مضاف إليه مجرور وعلامة جرّه الكسرة الظاهرة على آخره.</w:t>
            </w:r>
          </w:p>
          <w:p w:rsidR="00CF2C00" w:rsidRPr="007E0064" w:rsidRDefault="00CF2C00" w:rsidP="00CF2C00">
            <w:pPr>
              <w:pStyle w:val="ListParagraph"/>
              <w:ind w:left="1635"/>
              <w:jc w:val="both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ينبضون: فعل مضارع مرفوع وعلامة رفعه ثبوت النون لأنه من الأفعال الخمسة.</w:t>
            </w:r>
          </w:p>
          <w:p w:rsidR="00CF2C00" w:rsidRPr="007E0064" w:rsidRDefault="00CF2C00" w:rsidP="00CF2C00">
            <w:pPr>
              <w:pStyle w:val="ListParagraph"/>
              <w:ind w:left="1635"/>
              <w:jc w:val="both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الواو: واو الجماعة ضمير متّصل مبنيّ على الضمّ في محل رفع فاعل.</w:t>
            </w:r>
          </w:p>
          <w:p w:rsidR="00CF2C00" w:rsidRPr="007E0064" w:rsidRDefault="00CF2C00" w:rsidP="00CF2C00">
            <w:pPr>
              <w:pStyle w:val="ListParagraph"/>
              <w:ind w:left="1635"/>
              <w:jc w:val="both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والجملة الفعليّة في محل رفع خبر </w:t>
            </w:r>
            <w:r w:rsidR="002F2836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أ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نّ.</w:t>
            </w:r>
          </w:p>
          <w:p w:rsidR="00CF2C00" w:rsidRPr="007E0064" w:rsidRDefault="00CF2C00" w:rsidP="00CF2C00">
            <w:pPr>
              <w:pStyle w:val="ListParagraph"/>
              <w:ind w:left="1635"/>
              <w:jc w:val="both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الأسوارُ: فاعل مؤخّر مرفوع وعلامة رفعه الضّمة الظاهرة على آخره.</w:t>
            </w:r>
          </w:p>
          <w:p w:rsidR="00CF2C00" w:rsidRPr="007E0064" w:rsidRDefault="00CF2C00" w:rsidP="00CF2C00">
            <w:pPr>
              <w:pStyle w:val="ListParagraph"/>
              <w:ind w:left="1635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الكتابة:</w:t>
            </w:r>
          </w:p>
          <w:p w:rsidR="00CF2C00" w:rsidRPr="007E0064" w:rsidRDefault="00CF2C00" w:rsidP="00775C0D">
            <w:pPr>
              <w:pStyle w:val="ListParagraph"/>
              <w:numPr>
                <w:ilvl w:val="0"/>
                <w:numId w:val="6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ما القضيّةُ الّتي تناولَها التّحقيقُ الصّحفيُّ الّذي قرأْتَهُ؟</w:t>
            </w:r>
          </w:p>
          <w:p w:rsidR="00CF2C00" w:rsidRPr="007E0064" w:rsidRDefault="00CF2C00" w:rsidP="00CF2C00">
            <w:pPr>
              <w:pStyle w:val="ListParagraph"/>
              <w:ind w:left="1635"/>
              <w:rPr>
                <w:rFonts w:ascii="Simplified Arabic" w:eastAsia="Times New Roman" w:hAnsi="Simplified Arabic" w:cs="Simplified Arabic"/>
                <w:sz w:val="30"/>
                <w:szCs w:val="30"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خطورة الوجبات السّريعة على صحّة الإنسان.</w:t>
            </w:r>
          </w:p>
          <w:p w:rsidR="00CF2C00" w:rsidRPr="007E0064" w:rsidRDefault="00CF2C00" w:rsidP="00CF2C00">
            <w:pPr>
              <w:pStyle w:val="ListParagraph"/>
              <w:ind w:left="1635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2. اذكرْ ما يدلُّ على أهميّةِ هذهِ القضيّةِ لتكونَ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lastRenderedPageBreak/>
              <w:t>موضوعًا لتحقيقٍ صحفيٍّ؟</w:t>
            </w:r>
          </w:p>
          <w:p w:rsidR="00CF2C00" w:rsidRPr="007E0064" w:rsidRDefault="00CF2C00" w:rsidP="00CF2C00">
            <w:pPr>
              <w:pStyle w:val="ListParagraph"/>
              <w:ind w:left="1635"/>
              <w:rPr>
                <w:rFonts w:ascii="Simplified Arabic" w:eastAsia="Times New Roman" w:hAnsi="Simplified Arabic" w:cs="Simplified Arabic"/>
                <w:sz w:val="30"/>
                <w:szCs w:val="30"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ارتفاع عدد المصابين بالسّمنة والسّكري خاصة بين الأطفال.</w:t>
            </w:r>
          </w:p>
          <w:p w:rsidR="00CF2C00" w:rsidRPr="007E0064" w:rsidRDefault="00775C0D" w:rsidP="00775C0D">
            <w:pPr>
              <w:pStyle w:val="ListParagraph"/>
              <w:ind w:left="1635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3- </w:t>
            </w:r>
            <w:r w:rsidR="00CF2C00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ما مدى توافرِ أجزاءِ التّحقيقِ الصّحفيِّ الّتي أشرْنا إليها سابقًا؟</w:t>
            </w:r>
          </w:p>
          <w:p w:rsidR="00CF2C00" w:rsidRPr="007E0064" w:rsidRDefault="00CF2C00" w:rsidP="00CF2C00">
            <w:pPr>
              <w:pStyle w:val="ListParagraph"/>
              <w:ind w:left="1635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توافرت في التحقيق الأجزاء كلّها وهي: </w:t>
            </w:r>
          </w:p>
          <w:p w:rsidR="00CF2C00" w:rsidRPr="007E0064" w:rsidRDefault="00CF2C00" w:rsidP="00CF2C00">
            <w:pPr>
              <w:pStyle w:val="ListParagraph"/>
              <w:ind w:left="1635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العنوان:</w:t>
            </w:r>
            <w:r w:rsidRPr="007E0064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الوجباتُ السّريعةُ خطرٌ داهمٌ على الصّحةِ</w:t>
            </w:r>
          </w:p>
          <w:p w:rsidR="00CF2C00" w:rsidRPr="007E0064" w:rsidRDefault="00CF2C00" w:rsidP="001413F8">
            <w:pPr>
              <w:pStyle w:val="ListParagraph"/>
              <w:ind w:left="1635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المقدمةُ: وفيها عرضَ المحقّقُ الصّحفيُّ قضيةَ الموضوعِ الأساسيّةَ، وجوهرَ الخبرِ؛ 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من خلال معاناة أم فؤاد.</w:t>
            </w:r>
          </w:p>
          <w:p w:rsidR="00CF2C00" w:rsidRPr="007E0064" w:rsidRDefault="00CF2C00" w:rsidP="001413F8">
            <w:pPr>
              <w:pStyle w:val="ListParagraph"/>
              <w:ind w:left="1635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العرضُ: 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حيث عرضَ</w:t>
            </w: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جزئياتِ الموضوعِ ونتائجَ المقابلاتِ معَ الأشخاصِ الذينَ أُجرِيَ معهمْ اللقاءُ.</w:t>
            </w:r>
          </w:p>
          <w:p w:rsidR="00CF2C00" w:rsidRPr="007E0064" w:rsidRDefault="00CF2C00" w:rsidP="00CF2C00">
            <w:pPr>
              <w:pStyle w:val="ListParagraph"/>
              <w:ind w:left="1635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الخاتمةُ: وفيها</w:t>
            </w:r>
            <w:r w:rsidR="001413F8" w:rsidRPr="007E0064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عرض لنتائج التحقيق.</w:t>
            </w:r>
          </w:p>
        </w:tc>
      </w:tr>
    </w:tbl>
    <w:p w:rsidR="00823296" w:rsidRPr="007E0064" w:rsidRDefault="00823296" w:rsidP="007E2295">
      <w:pPr>
        <w:rPr>
          <w:rFonts w:ascii="Simplified Arabic" w:eastAsia="Times New Roman" w:hAnsi="Simplified Arabic" w:cs="Simplified Arabic"/>
          <w:sz w:val="30"/>
          <w:szCs w:val="30"/>
          <w:lang w:bidi="ar-JO"/>
        </w:rPr>
      </w:pPr>
      <w:r w:rsidRPr="007E0064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lastRenderedPageBreak/>
        <w:tab/>
      </w:r>
    </w:p>
    <w:sectPr w:rsidR="00823296" w:rsidRPr="007E0064" w:rsidSect="006108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D5F"/>
    <w:multiLevelType w:val="hybridMultilevel"/>
    <w:tmpl w:val="8BDE52FA"/>
    <w:lvl w:ilvl="0" w:tplc="8A844DA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E4DE0"/>
    <w:multiLevelType w:val="hybridMultilevel"/>
    <w:tmpl w:val="7FDC9FC2"/>
    <w:lvl w:ilvl="0" w:tplc="967815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5316C"/>
    <w:multiLevelType w:val="hybridMultilevel"/>
    <w:tmpl w:val="1200CFF2"/>
    <w:lvl w:ilvl="0" w:tplc="230867BC">
      <w:start w:val="1"/>
      <w:numFmt w:val="decimal"/>
      <w:lvlText w:val="%1.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39D1A27"/>
    <w:multiLevelType w:val="hybridMultilevel"/>
    <w:tmpl w:val="7E6E9F12"/>
    <w:lvl w:ilvl="0" w:tplc="989C26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4013E"/>
    <w:multiLevelType w:val="hybridMultilevel"/>
    <w:tmpl w:val="186AE3CE"/>
    <w:lvl w:ilvl="0" w:tplc="B89A8D2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759F5"/>
    <w:multiLevelType w:val="hybridMultilevel"/>
    <w:tmpl w:val="604E14C2"/>
    <w:lvl w:ilvl="0" w:tplc="D64CA9E6">
      <w:start w:val="1"/>
      <w:numFmt w:val="decimal"/>
      <w:lvlText w:val="%1-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5F"/>
    <w:rsid w:val="00040AE6"/>
    <w:rsid w:val="000C6E90"/>
    <w:rsid w:val="00127899"/>
    <w:rsid w:val="001413F8"/>
    <w:rsid w:val="00160824"/>
    <w:rsid w:val="001A79FB"/>
    <w:rsid w:val="001E42C6"/>
    <w:rsid w:val="00296D26"/>
    <w:rsid w:val="002F2836"/>
    <w:rsid w:val="00324F4A"/>
    <w:rsid w:val="00363618"/>
    <w:rsid w:val="003A767E"/>
    <w:rsid w:val="00471590"/>
    <w:rsid w:val="004B7E91"/>
    <w:rsid w:val="00500708"/>
    <w:rsid w:val="00583B7D"/>
    <w:rsid w:val="006108F0"/>
    <w:rsid w:val="006369AB"/>
    <w:rsid w:val="00775C0D"/>
    <w:rsid w:val="007E0064"/>
    <w:rsid w:val="007E2295"/>
    <w:rsid w:val="007E465F"/>
    <w:rsid w:val="00823296"/>
    <w:rsid w:val="008C4A9B"/>
    <w:rsid w:val="008E470F"/>
    <w:rsid w:val="00900E71"/>
    <w:rsid w:val="0093747E"/>
    <w:rsid w:val="009A2D75"/>
    <w:rsid w:val="009B3D76"/>
    <w:rsid w:val="009D5540"/>
    <w:rsid w:val="00A76F94"/>
    <w:rsid w:val="00CF2C00"/>
    <w:rsid w:val="00D804BD"/>
    <w:rsid w:val="00E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khaled</cp:lastModifiedBy>
  <cp:revision>11</cp:revision>
  <dcterms:created xsi:type="dcterms:W3CDTF">2016-06-17T12:42:00Z</dcterms:created>
  <dcterms:modified xsi:type="dcterms:W3CDTF">2017-01-30T07:11:00Z</dcterms:modified>
</cp:coreProperties>
</file>